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Christopher Strachan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1805 Hickory Highlands Drive, Antioch, TN, 37013 | 404-993-4967 | </w:t>
      </w:r>
      <w:hyperlink r:id="rId2">
        <w:r>
          <w:rPr>
            <w:rStyle w:val="ListLabel1"/>
            <w:rFonts w:eastAsia="Arial" w:cs="Arial" w:ascii="Arial" w:hAnsi="Arial"/>
            <w:color w:val="1155CC"/>
            <w:spacing w:val="0"/>
            <w:sz w:val="22"/>
            <w:u w:val="single"/>
            <w:shd w:fill="auto" w:val="clear"/>
          </w:rPr>
          <w:t>cdstrachan@msn.com</w:t>
        </w:r>
      </w:hyperlink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 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</w:t>
      </w:r>
      <w:hyperlink r:id="rId3">
        <w:r>
          <w:rPr>
            <w:rStyle w:val="InternetLink"/>
            <w:rFonts w:eastAsia="Arial" w:cs="Arial" w:ascii="Arial" w:hAnsi="Arial"/>
            <w:color w:val="auto"/>
            <w:spacing w:val="0"/>
            <w:sz w:val="22"/>
            <w:shd w:fill="auto" w:val="clear"/>
          </w:rPr>
          <w:t>http://www.strachan.media/</w:t>
        </w:r>
      </w:hyperlink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Education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2016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BFA in Fine Arts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Watkins College of Art, Design &amp; Film,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Professional Experience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bCs w:val="false"/>
          <w:color w:val="auto"/>
          <w:spacing w:val="0"/>
          <w:sz w:val="22"/>
          <w:shd w:fill="auto" w:val="clear"/>
        </w:rPr>
        <w:t>2019-</w:t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 xml:space="preserve"> Animator, </w:t>
      </w:r>
      <w:r>
        <w:rPr>
          <w:rFonts w:eastAsia="Arial" w:cs="Arial" w:ascii="Arial" w:hAnsi="Arial"/>
          <w:b w:val="false"/>
          <w:bCs w:val="false"/>
          <w:color w:val="auto"/>
          <w:spacing w:val="0"/>
          <w:sz w:val="22"/>
          <w:shd w:fill="auto" w:val="clear"/>
        </w:rPr>
        <w:t>3D animation / video editing, Cour Design/Cour Content,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2018-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Creative Director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Branding / Illustration / Animation, PurSolutions, Nashville,TN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2018-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Digital Content Creator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, Animation / Illustration / Art Direction, OtherWorld </w:t>
        <w:tab/>
        <w:t xml:space="preserve">   </w:t>
        <w:tab/>
        <w:t>Encounter,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2017-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Instructor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, Mythological Creatures and Fantasy Art, Monthaven Arts &amp; Cultural Center,  </w:t>
        <w:tab/>
        <w:t>Hendersonville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2016-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Freelance Artist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3D Modeling/Illustrator, Fivestone Studios,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Exhibitions (Condensed)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2017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Group Exhibition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Tumble Dry – Patchbay Collaboration, The Packing Plant Gallery, Wedgewood/Houston,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2017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Group Exhibition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H E R E – Patchbay Collaboration, Watkins Art Gallery, The Arcade,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2017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Group Exhibition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Outlet – Patchbay Collaboration, Vanderbilt University,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2016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Group Exhibition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Tumble Dry - BFA Thesis Exhibition, Brownlee O. Currey, Jr. Gallery, Watkins College of Art, Design &amp; Film,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2016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Solo Exhibition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Through Milk and Oil, 40AU Gallery, 69 Arcade (Art Crawl),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2016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Group Exhibition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Patchbay, Zeitgeist  Gallery, Wedgewood/Houston,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2016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Solo Exhibition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, Through Milk and Oil - BFA Thesis Exhibition , Brownlee O. Currey, Jr. Gallery, Watkins College of Art, Design &amp; Film, Nashville, TN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Mentorships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2017</w:t>
        <w:tab/>
      </w: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Character Design Mentorship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with Anthony Jones (</w:t>
      </w:r>
      <w:hyperlink r:id="rId4">
        <w:r>
          <w:rPr>
            <w:rStyle w:val="ListLabel2"/>
            <w:rFonts w:eastAsia="Arial" w:cs="Arial" w:ascii="Arial" w:hAnsi="Arial"/>
            <w:color w:val="0000FF"/>
            <w:spacing w:val="0"/>
            <w:sz w:val="22"/>
            <w:u w:val="single"/>
            <w:shd w:fill="auto" w:val="clear"/>
          </w:rPr>
          <w:t>https://www.robotpencil.net/</w:t>
        </w:r>
      </w:hyperlink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) 5 weeks long.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2"/>
          <w:shd w:fill="auto" w:val="clear"/>
        </w:rPr>
        <w:t>Technical Abilities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My services include illustration, authoring 3D assets (modeling and texturing), 3D animation and VFX, motion graphics &amp; live-action video editing. My software package includes Cinema 4D, After Effects, Premiere, Unity, Unreal and other more specialized applications.</w:t>
        <w:b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 Unicode MS"/>
      <w:color w:val="auto"/>
      <w:kern w:val="2"/>
      <w:sz w:val="22"/>
      <w:szCs w:val="24"/>
      <w:lang w:val="en-US" w:eastAsia="zh-CN" w:bidi="hi-IN"/>
    </w:rPr>
  </w:style>
  <w:style w:type="character" w:styleId="ListLabel1">
    <w:name w:val="ListLabel 1"/>
    <w:qFormat/>
    <w:rPr>
      <w:rFonts w:ascii="Arial" w:hAnsi="Arial" w:eastAsia="Arial" w:cs="Arial"/>
      <w:color w:val="1155CC"/>
      <w:spacing w:val="0"/>
      <w:sz w:val="22"/>
      <w:shd w:fill="auto" w:val="clea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Arial" w:cs="Arial"/>
      <w:color w:val="0000FF"/>
      <w:spacing w:val="0"/>
      <w:sz w:val="22"/>
      <w:shd w:fill="auto" w:val="clear"/>
    </w:rPr>
  </w:style>
  <w:style w:type="character" w:styleId="ListLabel3">
    <w:name w:val="ListLabel 3"/>
    <w:qFormat/>
    <w:rPr>
      <w:rFonts w:ascii="Arial" w:hAnsi="Arial" w:eastAsia="Arial" w:cs="Arial"/>
      <w:color w:val="1155CC"/>
      <w:spacing w:val="0"/>
      <w:sz w:val="22"/>
      <w:u w:val="single"/>
      <w:shd w:fill="auto" w:val="clear"/>
    </w:rPr>
  </w:style>
  <w:style w:type="character" w:styleId="ListLabel4">
    <w:name w:val="ListLabel 4"/>
    <w:qFormat/>
    <w:rPr>
      <w:rFonts w:ascii="Arial" w:hAnsi="Arial" w:eastAsia="Arial" w:cs="Arial"/>
      <w:color w:val="0000FF"/>
      <w:spacing w:val="0"/>
      <w:sz w:val="22"/>
      <w:u w:val="single"/>
      <w:shd w:fill="auto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strachan@msn.com" TargetMode="External"/><Relationship Id="rId3" Type="http://schemas.openxmlformats.org/officeDocument/2006/relationships/hyperlink" Target="http://www.strachan.media/" TargetMode="External"/><Relationship Id="rId4" Type="http://schemas.openxmlformats.org/officeDocument/2006/relationships/hyperlink" Target="https://www.robotpencil.ne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Trio_Office/6.2.8.2$Windows_x86 LibreOffice_project/</Application>
  <Pages>1</Pages>
  <Words>255</Words>
  <Characters>1678</Characters>
  <CharactersWithSpaces>1927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2020-02-10T00:07:55Z</dcterms:modified>
  <cp:revision>2</cp:revision>
  <dc:subject/>
  <dc:title/>
</cp:coreProperties>
</file>